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CFAFC" w14:textId="77777777" w:rsidR="00920282" w:rsidRDefault="00920282" w:rsidP="00920282">
      <w:pPr>
        <w:jc w:val="center"/>
        <w:rPr>
          <w:rFonts w:ascii="Arial" w:hAnsi="Arial" w:cs="Arial"/>
          <w:b/>
          <w:bCs/>
          <w:sz w:val="22"/>
          <w:szCs w:val="22"/>
        </w:rPr>
      </w:pPr>
      <w:r w:rsidRPr="004C12B2">
        <w:rPr>
          <w:rFonts w:ascii="Arial" w:hAnsi="Arial" w:cs="Arial"/>
          <w:b/>
          <w:bCs/>
          <w:sz w:val="22"/>
          <w:szCs w:val="22"/>
        </w:rPr>
        <w:t>ANEXO</w:t>
      </w:r>
      <w:r>
        <w:rPr>
          <w:rFonts w:ascii="Arial" w:hAnsi="Arial" w:cs="Arial"/>
          <w:b/>
          <w:bCs/>
          <w:sz w:val="22"/>
          <w:szCs w:val="22"/>
        </w:rPr>
        <w:t xml:space="preserve"> 2</w:t>
      </w:r>
    </w:p>
    <w:p w14:paraId="2A954F18" w14:textId="77777777" w:rsidR="00920282" w:rsidRDefault="00920282" w:rsidP="00920282">
      <w:pPr>
        <w:jc w:val="center"/>
        <w:rPr>
          <w:rFonts w:ascii="Arial" w:hAnsi="Arial" w:cs="Arial"/>
          <w:b/>
          <w:bCs/>
          <w:sz w:val="22"/>
          <w:szCs w:val="22"/>
        </w:rPr>
      </w:pPr>
      <w:r>
        <w:rPr>
          <w:rFonts w:ascii="Arial" w:hAnsi="Arial" w:cs="Arial"/>
          <w:b/>
          <w:bCs/>
          <w:sz w:val="22"/>
          <w:szCs w:val="22"/>
        </w:rPr>
        <w:t>FORMATO PARA ENVÍO DE VÍNCULO ELECTRÓNICO DE APARTADO VIRTUAL DE PROTECCIÓN DE DATOS PERSONALES OFICIAL Y CORREO ELECTRÓNICO PREVIO AL INICIO DE LA EVALUACIÓN VINCULANTE</w:t>
      </w:r>
    </w:p>
    <w:p w14:paraId="3D081260" w14:textId="77777777" w:rsidR="00920282" w:rsidRPr="004C12B2" w:rsidRDefault="00920282" w:rsidP="00920282">
      <w:pPr>
        <w:jc w:val="center"/>
        <w:rPr>
          <w:rFonts w:ascii="Arial" w:hAnsi="Arial" w:cs="Arial"/>
          <w:b/>
          <w:bCs/>
          <w:sz w:val="22"/>
          <w:szCs w:val="22"/>
        </w:rPr>
      </w:pPr>
    </w:p>
    <w:tbl>
      <w:tblPr>
        <w:tblStyle w:val="Tabladecuadrcula4-nfasis3"/>
        <w:tblW w:w="0" w:type="auto"/>
        <w:tblLook w:val="04A0" w:firstRow="1" w:lastRow="0" w:firstColumn="1" w:lastColumn="0" w:noHBand="0" w:noVBand="1"/>
      </w:tblPr>
      <w:tblGrid>
        <w:gridCol w:w="2421"/>
        <w:gridCol w:w="2613"/>
        <w:gridCol w:w="4362"/>
      </w:tblGrid>
      <w:tr w:rsidR="00920282" w:rsidRPr="003F1649" w14:paraId="7BA302D9" w14:textId="77777777" w:rsidTr="00174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79B5D1BA" w14:textId="77777777" w:rsidR="00920282" w:rsidRPr="003F1649" w:rsidRDefault="00920282" w:rsidP="001742CA">
            <w:pPr>
              <w:spacing w:line="276" w:lineRule="auto"/>
              <w:jc w:val="center"/>
              <w:outlineLvl w:val="0"/>
              <w:rPr>
                <w:rFonts w:ascii="Arial" w:hAnsi="Arial" w:cs="Arial"/>
                <w:sz w:val="22"/>
                <w:szCs w:val="22"/>
              </w:rPr>
            </w:pPr>
            <w:r w:rsidRPr="003F1649">
              <w:rPr>
                <w:rFonts w:ascii="Arial" w:hAnsi="Arial" w:cs="Arial"/>
                <w:sz w:val="22"/>
                <w:szCs w:val="22"/>
              </w:rPr>
              <w:t>Clave de</w:t>
            </w:r>
            <w:r>
              <w:rPr>
                <w:rFonts w:ascii="Arial" w:hAnsi="Arial" w:cs="Arial"/>
                <w:sz w:val="22"/>
                <w:szCs w:val="22"/>
              </w:rPr>
              <w:t>l</w:t>
            </w:r>
            <w:r w:rsidRPr="003F1649">
              <w:rPr>
                <w:rFonts w:ascii="Arial" w:hAnsi="Arial" w:cs="Arial"/>
                <w:sz w:val="22"/>
                <w:szCs w:val="22"/>
              </w:rPr>
              <w:t xml:space="preserve"> sujeto obligado</w:t>
            </w:r>
            <w:r>
              <w:rPr>
                <w:rStyle w:val="Refdenotaalpie"/>
                <w:rFonts w:ascii="Arial" w:hAnsi="Arial" w:cs="Arial"/>
                <w:sz w:val="22"/>
                <w:szCs w:val="22"/>
              </w:rPr>
              <w:footnoteReference w:id="1"/>
            </w:r>
            <w:r>
              <w:rPr>
                <w:rFonts w:ascii="Arial" w:hAnsi="Arial" w:cs="Arial"/>
                <w:sz w:val="22"/>
                <w:szCs w:val="22"/>
              </w:rPr>
              <w:t xml:space="preserve"> </w:t>
            </w:r>
          </w:p>
        </w:tc>
        <w:tc>
          <w:tcPr>
            <w:tcW w:w="3132" w:type="dxa"/>
          </w:tcPr>
          <w:p w14:paraId="4F3BB924" w14:textId="77777777" w:rsidR="00920282" w:rsidRPr="003F1649" w:rsidRDefault="00920282" w:rsidP="001742CA">
            <w:pPr>
              <w:spacing w:line="276" w:lineRule="auto"/>
              <w:jc w:val="center"/>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F1649">
              <w:rPr>
                <w:rFonts w:ascii="Arial" w:hAnsi="Arial" w:cs="Arial"/>
                <w:sz w:val="22"/>
                <w:szCs w:val="22"/>
              </w:rPr>
              <w:t>Denominación del sujeto obligado</w:t>
            </w:r>
          </w:p>
        </w:tc>
        <w:tc>
          <w:tcPr>
            <w:tcW w:w="3132" w:type="dxa"/>
          </w:tcPr>
          <w:p w14:paraId="413A7B8F" w14:textId="69A99713" w:rsidR="00920282" w:rsidRPr="003F1649" w:rsidRDefault="00920282" w:rsidP="001742CA">
            <w:pPr>
              <w:spacing w:line="276" w:lineRule="auto"/>
              <w:jc w:val="center"/>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F1649">
              <w:rPr>
                <w:rFonts w:ascii="Arial" w:hAnsi="Arial" w:cs="Arial"/>
                <w:sz w:val="22"/>
                <w:szCs w:val="22"/>
              </w:rPr>
              <w:t>Vínculo electrónico de su apartado virtual de protección de datos personales</w:t>
            </w:r>
            <w:r w:rsidR="004C225F">
              <w:rPr>
                <w:rFonts w:ascii="Arial" w:hAnsi="Arial" w:cs="Arial"/>
                <w:sz w:val="22"/>
                <w:szCs w:val="22"/>
              </w:rPr>
              <w:t xml:space="preserve"> </w:t>
            </w:r>
          </w:p>
        </w:tc>
      </w:tr>
      <w:tr w:rsidR="00920282" w:rsidRPr="003F1649" w14:paraId="04B8C582" w14:textId="77777777" w:rsidTr="00174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37B1403C" w14:textId="19292017" w:rsidR="00920282" w:rsidRPr="003F1649" w:rsidRDefault="00440E32" w:rsidP="00440E32">
            <w:pPr>
              <w:spacing w:line="276" w:lineRule="auto"/>
              <w:jc w:val="center"/>
              <w:outlineLvl w:val="0"/>
              <w:rPr>
                <w:rFonts w:ascii="Arial" w:hAnsi="Arial" w:cs="Arial"/>
                <w:sz w:val="22"/>
                <w:szCs w:val="22"/>
              </w:rPr>
            </w:pPr>
            <w:r>
              <w:rPr>
                <w:rFonts w:ascii="Arial" w:hAnsi="Arial" w:cs="Arial"/>
                <w:sz w:val="22"/>
                <w:szCs w:val="22"/>
              </w:rPr>
              <w:t>20150</w:t>
            </w:r>
          </w:p>
        </w:tc>
        <w:tc>
          <w:tcPr>
            <w:tcW w:w="3132" w:type="dxa"/>
          </w:tcPr>
          <w:p w14:paraId="25FA0BF3" w14:textId="436BE997" w:rsidR="00920282" w:rsidRPr="003F1649" w:rsidRDefault="00440E32"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440E32">
              <w:rPr>
                <w:rFonts w:ascii="Arial" w:hAnsi="Arial" w:cs="Arial"/>
                <w:sz w:val="22"/>
                <w:szCs w:val="22"/>
              </w:rPr>
              <w:t>Diconsa</w:t>
            </w:r>
            <w:proofErr w:type="spellEnd"/>
            <w:r w:rsidRPr="00440E32">
              <w:rPr>
                <w:rFonts w:ascii="Arial" w:hAnsi="Arial" w:cs="Arial"/>
                <w:sz w:val="22"/>
                <w:szCs w:val="22"/>
              </w:rPr>
              <w:t>, S.A. de C.V.</w:t>
            </w:r>
          </w:p>
        </w:tc>
        <w:tc>
          <w:tcPr>
            <w:tcW w:w="3132" w:type="dxa"/>
          </w:tcPr>
          <w:p w14:paraId="04A92E11" w14:textId="77777777" w:rsidR="00920282" w:rsidRDefault="00920282"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958EBE9" w14:textId="66C63452" w:rsidR="00920282" w:rsidRDefault="00526526"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26526">
              <w:rPr>
                <w:rFonts w:ascii="Arial" w:hAnsi="Arial" w:cs="Arial"/>
                <w:sz w:val="22"/>
                <w:szCs w:val="22"/>
              </w:rPr>
              <w:t>https://www.diconsa.gob.mx/tf/protdat.html</w:t>
            </w:r>
          </w:p>
          <w:p w14:paraId="135F2A28" w14:textId="77777777" w:rsidR="00920282" w:rsidRDefault="00920282"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4E0F235" w14:textId="77777777" w:rsidR="00920282" w:rsidRPr="003F1649" w:rsidRDefault="00920282"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3F7DAF12" w14:textId="77777777" w:rsidR="00920282" w:rsidRDefault="00920282" w:rsidP="00920282">
      <w:pPr>
        <w:rPr>
          <w:rFonts w:ascii="Arial" w:hAnsi="Arial" w:cs="Arial"/>
          <w:sz w:val="22"/>
          <w:szCs w:val="22"/>
        </w:rPr>
      </w:pPr>
    </w:p>
    <w:tbl>
      <w:tblPr>
        <w:tblStyle w:val="Tabladecuadrcula4-nfasis3"/>
        <w:tblW w:w="0" w:type="auto"/>
        <w:tblLook w:val="04A0" w:firstRow="1" w:lastRow="0" w:firstColumn="1" w:lastColumn="0" w:noHBand="0" w:noVBand="1"/>
      </w:tblPr>
      <w:tblGrid>
        <w:gridCol w:w="5523"/>
        <w:gridCol w:w="3132"/>
      </w:tblGrid>
      <w:tr w:rsidR="004C225F" w:rsidRPr="003F1649" w14:paraId="70542179" w14:textId="77777777" w:rsidTr="00522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4D158347" w14:textId="2122C13F" w:rsidR="004C225F" w:rsidRPr="003F1649" w:rsidRDefault="004C225F" w:rsidP="004C225F">
            <w:pPr>
              <w:spacing w:line="276" w:lineRule="auto"/>
              <w:jc w:val="center"/>
              <w:outlineLvl w:val="0"/>
              <w:rPr>
                <w:rFonts w:ascii="Arial" w:hAnsi="Arial" w:cs="Arial"/>
                <w:sz w:val="22"/>
                <w:szCs w:val="22"/>
              </w:rPr>
            </w:pPr>
            <w:r w:rsidRPr="003F1649">
              <w:rPr>
                <w:rFonts w:ascii="Arial" w:hAnsi="Arial" w:cs="Arial"/>
                <w:sz w:val="22"/>
                <w:szCs w:val="22"/>
              </w:rPr>
              <w:t>Vínculo electrónico</w:t>
            </w:r>
            <w:r>
              <w:rPr>
                <w:rFonts w:ascii="Arial" w:hAnsi="Arial" w:cs="Arial"/>
                <w:sz w:val="22"/>
                <w:szCs w:val="22"/>
              </w:rPr>
              <w:t xml:space="preserve"> de la sección en la que publicó el Anexo 8 con los formatos obligatorios para la evaluación</w:t>
            </w:r>
            <w:r>
              <w:rPr>
                <w:rStyle w:val="Refdenotaalpie"/>
                <w:rFonts w:ascii="Arial" w:hAnsi="Arial" w:cs="Arial"/>
                <w:sz w:val="22"/>
                <w:szCs w:val="22"/>
              </w:rPr>
              <w:footnoteReference w:id="2"/>
            </w:r>
          </w:p>
        </w:tc>
        <w:tc>
          <w:tcPr>
            <w:tcW w:w="3132" w:type="dxa"/>
          </w:tcPr>
          <w:p w14:paraId="53B20AC6" w14:textId="30F1F374" w:rsidR="004C225F" w:rsidRPr="003F1649" w:rsidRDefault="004C225F" w:rsidP="001742CA">
            <w:pPr>
              <w:spacing w:line="276" w:lineRule="auto"/>
              <w:jc w:val="center"/>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F1649">
              <w:rPr>
                <w:rFonts w:ascii="Arial" w:hAnsi="Arial" w:cs="Arial"/>
                <w:sz w:val="22"/>
                <w:szCs w:val="22"/>
              </w:rPr>
              <w:t>C</w:t>
            </w:r>
            <w:r>
              <w:rPr>
                <w:rFonts w:ascii="Arial" w:hAnsi="Arial" w:cs="Arial"/>
                <w:sz w:val="22"/>
                <w:szCs w:val="22"/>
              </w:rPr>
              <w:t>orreo electrónico institucional</w:t>
            </w:r>
          </w:p>
        </w:tc>
      </w:tr>
      <w:tr w:rsidR="004C225F" w:rsidRPr="003F1649" w14:paraId="7A6FDE63" w14:textId="77777777" w:rsidTr="00522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16CA5A83" w14:textId="1C279B6C" w:rsidR="004C225F" w:rsidRDefault="00526526" w:rsidP="001742CA">
            <w:pPr>
              <w:spacing w:line="276" w:lineRule="auto"/>
              <w:jc w:val="both"/>
              <w:outlineLvl w:val="0"/>
              <w:rPr>
                <w:rFonts w:ascii="Arial" w:hAnsi="Arial" w:cs="Arial"/>
                <w:b w:val="0"/>
                <w:bCs w:val="0"/>
                <w:sz w:val="22"/>
                <w:szCs w:val="22"/>
              </w:rPr>
            </w:pPr>
            <w:r w:rsidRPr="00526526">
              <w:rPr>
                <w:rFonts w:ascii="Arial" w:hAnsi="Arial" w:cs="Arial"/>
                <w:b w:val="0"/>
                <w:bCs w:val="0"/>
                <w:sz w:val="22"/>
                <w:szCs w:val="22"/>
              </w:rPr>
              <w:t>https://www.diconsa.gob.mx/tf/infrelmatprotdatper.html</w:t>
            </w:r>
            <w:bookmarkStart w:id="0" w:name="_GoBack"/>
            <w:bookmarkEnd w:id="0"/>
          </w:p>
        </w:tc>
        <w:tc>
          <w:tcPr>
            <w:tcW w:w="3132" w:type="dxa"/>
          </w:tcPr>
          <w:p w14:paraId="66950D19" w14:textId="4D5A2856" w:rsidR="004C225F" w:rsidRDefault="004C225F"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p w14:paraId="7F2478E1" w14:textId="079E9B26" w:rsidR="004C225F" w:rsidRDefault="00440E32" w:rsidP="00440E32">
            <w:pPr>
              <w:spacing w:line="276" w:lineRule="auto"/>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mzurita@diconsa.gob.mx</w:t>
            </w:r>
          </w:p>
          <w:p w14:paraId="353E5928" w14:textId="77777777" w:rsidR="004C225F" w:rsidRDefault="004C225F"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p w14:paraId="33EF3277" w14:textId="77777777" w:rsidR="004C225F" w:rsidRPr="003F1649" w:rsidRDefault="004C225F" w:rsidP="001742CA">
            <w:pPr>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5A3C8853" w14:textId="77777777" w:rsidR="0067036C" w:rsidRDefault="0067036C"/>
    <w:sectPr w:rsidR="0067036C" w:rsidSect="00963712">
      <w:headerReference w:type="default" r:id="rId7"/>
      <w:pgSz w:w="12242" w:h="15842" w:code="1"/>
      <w:pgMar w:top="2694" w:right="1418"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1D6E" w14:textId="77777777" w:rsidR="001D67E4" w:rsidRDefault="001D67E4" w:rsidP="00920282">
      <w:r>
        <w:separator/>
      </w:r>
    </w:p>
  </w:endnote>
  <w:endnote w:type="continuationSeparator" w:id="0">
    <w:p w14:paraId="361FD5E9" w14:textId="77777777" w:rsidR="001D67E4" w:rsidRDefault="001D67E4" w:rsidP="0092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8FDDD" w14:textId="77777777" w:rsidR="001D67E4" w:rsidRDefault="001D67E4" w:rsidP="00920282">
      <w:r>
        <w:separator/>
      </w:r>
    </w:p>
  </w:footnote>
  <w:footnote w:type="continuationSeparator" w:id="0">
    <w:p w14:paraId="689586D7" w14:textId="77777777" w:rsidR="001D67E4" w:rsidRDefault="001D67E4" w:rsidP="00920282">
      <w:r>
        <w:continuationSeparator/>
      </w:r>
    </w:p>
  </w:footnote>
  <w:footnote w:id="1">
    <w:p w14:paraId="10106846" w14:textId="77777777" w:rsidR="00920282" w:rsidRPr="004C225F" w:rsidRDefault="00920282" w:rsidP="00920282">
      <w:pPr>
        <w:pStyle w:val="Textonotapie"/>
        <w:jc w:val="both"/>
        <w:rPr>
          <w:rFonts w:ascii="Arial" w:hAnsi="Arial" w:cs="Arial"/>
        </w:rPr>
      </w:pPr>
      <w:r w:rsidRPr="004C225F">
        <w:rPr>
          <w:rStyle w:val="Refdenotaalpie"/>
          <w:rFonts w:ascii="Arial" w:hAnsi="Arial" w:cs="Arial"/>
        </w:rPr>
        <w:footnoteRef/>
      </w:r>
      <w:r w:rsidRPr="004C225F">
        <w:rPr>
          <w:rFonts w:ascii="Arial" w:hAnsi="Arial" w:cs="Arial"/>
        </w:rPr>
        <w:t xml:space="preserve"> De conformidad con el Padrón de sujetos obligados del ámbito federal, en términos de la Ley General de Transparencia, Acceso a la Información y Protección de Datos Personales, disponible en: </w:t>
      </w:r>
      <w:hyperlink r:id="rId1" w:history="1">
        <w:r w:rsidRPr="004C225F">
          <w:rPr>
            <w:rStyle w:val="Hipervnculo"/>
            <w:rFonts w:ascii="Arial" w:hAnsi="Arial" w:cs="Arial"/>
          </w:rPr>
          <w:t>https://home.inai.org.mx/wp-content/documentos/Micrositios/Padron_Sujetos_Obligados.pdf</w:t>
        </w:r>
      </w:hyperlink>
      <w:r w:rsidRPr="004C225F">
        <w:rPr>
          <w:rFonts w:ascii="Arial" w:hAnsi="Arial" w:cs="Arial"/>
        </w:rPr>
        <w:t xml:space="preserve"> </w:t>
      </w:r>
    </w:p>
  </w:footnote>
  <w:footnote w:id="2">
    <w:p w14:paraId="4D5C3F0A" w14:textId="7A0D86D1" w:rsidR="004C225F" w:rsidRDefault="004C225F">
      <w:pPr>
        <w:pStyle w:val="Textonotapie"/>
      </w:pPr>
      <w:r w:rsidRPr="004C225F">
        <w:rPr>
          <w:rStyle w:val="Refdenotaalpie"/>
          <w:rFonts w:ascii="Arial" w:hAnsi="Arial" w:cs="Arial"/>
        </w:rPr>
        <w:footnoteRef/>
      </w:r>
      <w:r w:rsidRPr="004C225F">
        <w:rPr>
          <w:rFonts w:ascii="Arial" w:hAnsi="Arial" w:cs="Arial"/>
        </w:rPr>
        <w:t xml:space="preserve"> Disponible en: </w:t>
      </w:r>
      <w:hyperlink r:id="rId2" w:history="1">
        <w:r w:rsidRPr="004C225F">
          <w:rPr>
            <w:rStyle w:val="Hipervnculo"/>
            <w:rFonts w:ascii="Arial" w:hAnsi="Arial" w:cs="Arial"/>
          </w:rPr>
          <w:t>https://home.inai.org.mx/wp-content/documentos/herramientased/seccionb/9.%20Formatos%20obligatorios%20para%20publicaci%C3%B3n%20de%20medios%20de%20verificaci%C3%B3n.docx</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2A9D" w14:textId="77777777" w:rsidR="00916D49" w:rsidRPr="00AD62A2" w:rsidRDefault="005613C6" w:rsidP="00AD62A2">
    <w:pPr>
      <w:rPr>
        <w:rFonts w:asciiTheme="minorHAnsi" w:hAnsiTheme="minorHAnsi" w:cstheme="minorHAnsi"/>
        <w:sz w:val="22"/>
        <w:szCs w:val="22"/>
      </w:rPr>
    </w:pPr>
    <w:r>
      <w:rPr>
        <w:noProof/>
        <w:lang w:val="es-MX" w:eastAsia="es-MX"/>
      </w:rPr>
      <w:drawing>
        <wp:anchor distT="0" distB="0" distL="114300" distR="114300" simplePos="0" relativeHeight="251661312" behindDoc="0" locked="0" layoutInCell="1" allowOverlap="1" wp14:anchorId="50DF414E" wp14:editId="1FD91BDD">
          <wp:simplePos x="0" y="0"/>
          <wp:positionH relativeFrom="column">
            <wp:posOffset>4890770</wp:posOffset>
          </wp:positionH>
          <wp:positionV relativeFrom="paragraph">
            <wp:posOffset>-244822</wp:posOffset>
          </wp:positionV>
          <wp:extent cx="1079673" cy="1252029"/>
          <wp:effectExtent l="0" t="0" r="0" b="5715"/>
          <wp:wrapNone/>
          <wp:docPr id="22" name="Imagen 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4302" name="Imagen 465484302"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3701" cy="1256700"/>
                  </a:xfrm>
                  <a:prstGeom prst="rect">
                    <a:avLst/>
                  </a:prstGeom>
                </pic:spPr>
              </pic:pic>
            </a:graphicData>
          </a:graphic>
          <wp14:sizeRelH relativeFrom="page">
            <wp14:pctWidth>0</wp14:pctWidth>
          </wp14:sizeRelH>
          <wp14:sizeRelV relativeFrom="page">
            <wp14:pctHeight>0</wp14:pctHeight>
          </wp14:sizeRelV>
        </wp:anchor>
      </w:drawing>
    </w:r>
    <w:r w:rsidRPr="00AD62A2">
      <w:rPr>
        <w:rFonts w:asciiTheme="minorHAnsi" w:hAnsiTheme="minorHAnsi" w:cstheme="minorHAnsi"/>
        <w:noProof/>
        <w:sz w:val="22"/>
        <w:szCs w:val="22"/>
        <w:lang w:val="es-MX" w:eastAsia="es-MX"/>
      </w:rPr>
      <w:drawing>
        <wp:anchor distT="0" distB="0" distL="114300" distR="114300" simplePos="0" relativeHeight="251659264" behindDoc="0" locked="0" layoutInCell="1" allowOverlap="1" wp14:anchorId="670EAE8C" wp14:editId="394B12B7">
          <wp:simplePos x="0" y="0"/>
          <wp:positionH relativeFrom="column">
            <wp:posOffset>152342</wp:posOffset>
          </wp:positionH>
          <wp:positionV relativeFrom="paragraph">
            <wp:posOffset>-246784</wp:posOffset>
          </wp:positionV>
          <wp:extent cx="1076325" cy="1114425"/>
          <wp:effectExtent l="0" t="0" r="9525" b="9525"/>
          <wp:wrapNone/>
          <wp:docPr id="23" name="Imagen 23" descr="esc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1"/>
                  <pic:cNvPicPr>
                    <a:picLocks noChangeAspect="1" noChangeArrowheads="1"/>
                  </pic:cNvPicPr>
                </pic:nvPicPr>
                <pic:blipFill>
                  <a:blip r:embed="rId2"/>
                  <a:srcRect/>
                  <a:stretch>
                    <a:fillRect/>
                  </a:stretch>
                </pic:blipFill>
                <pic:spPr bwMode="auto">
                  <a:xfrm>
                    <a:off x="0" y="0"/>
                    <a:ext cx="1076325" cy="1114425"/>
                  </a:xfrm>
                  <a:prstGeom prst="rect">
                    <a:avLst/>
                  </a:prstGeom>
                  <a:noFill/>
                  <a:ln w="9525">
                    <a:noFill/>
                    <a:miter lim="800000"/>
                    <a:headEnd/>
                    <a:tailEnd/>
                  </a:ln>
                </pic:spPr>
              </pic:pic>
            </a:graphicData>
          </a:graphic>
        </wp:anchor>
      </w:drawing>
    </w:r>
  </w:p>
  <w:p w14:paraId="722788B9" w14:textId="77777777" w:rsidR="00041E4B" w:rsidRPr="00AD62A2" w:rsidRDefault="001D67E4" w:rsidP="00AD62A2">
    <w:pPr>
      <w:pStyle w:val="Ttulo2"/>
      <w:ind w:left="2694"/>
      <w:jc w:val="left"/>
      <w:rPr>
        <w:rFonts w:asciiTheme="minorHAnsi" w:hAnsiTheme="minorHAnsi" w:cstheme="minorHAnsi"/>
        <w:sz w:val="22"/>
        <w:szCs w:val="22"/>
      </w:rPr>
    </w:pPr>
  </w:p>
  <w:p w14:paraId="71B50A2E" w14:textId="77777777" w:rsidR="000F25C5" w:rsidRDefault="001D67E4" w:rsidP="00AD62A2">
    <w:pPr>
      <w:pStyle w:val="Ttulo2"/>
      <w:ind w:left="2694"/>
      <w:rPr>
        <w:rFonts w:asciiTheme="minorHAnsi" w:hAnsiTheme="minorHAnsi" w:cstheme="minorHAnsi"/>
        <w:sz w:val="22"/>
        <w:szCs w:val="22"/>
      </w:rPr>
    </w:pPr>
  </w:p>
  <w:p w14:paraId="495472FB" w14:textId="77777777" w:rsidR="007763AD" w:rsidRPr="00AD62A2" w:rsidRDefault="001D67E4" w:rsidP="00AD62A2">
    <w:pPr>
      <w:ind w:left="2977"/>
      <w:rPr>
        <w:rFonts w:asciiTheme="minorHAnsi" w:hAnsiTheme="minorHAnsi" w:cstheme="minorHAnsi"/>
        <w:b/>
        <w:sz w:val="22"/>
        <w:szCs w:val="22"/>
      </w:rPr>
    </w:pPr>
  </w:p>
  <w:p w14:paraId="47CBF328" w14:textId="77777777" w:rsidR="00916D49" w:rsidRDefault="005613C6" w:rsidP="00AD62A2">
    <w:pPr>
      <w:ind w:left="-1489" w:firstLine="1489"/>
      <w:rPr>
        <w:rFonts w:asciiTheme="minorHAnsi" w:hAnsiTheme="minorHAnsi" w:cstheme="minorHAnsi"/>
        <w:b/>
        <w:iCs/>
        <w:sz w:val="22"/>
        <w:szCs w:val="22"/>
      </w:rPr>
    </w:pPr>
    <w:r w:rsidRPr="00AD62A2">
      <w:rPr>
        <w:rFonts w:asciiTheme="minorHAnsi" w:hAnsiTheme="minorHAnsi" w:cstheme="minorHAnsi"/>
        <w:b/>
        <w:noProof/>
        <w:sz w:val="22"/>
        <w:szCs w:val="22"/>
        <w:lang w:val="es-MX" w:eastAsia="es-MX"/>
      </w:rPr>
      <mc:AlternateContent>
        <mc:Choice Requires="wps">
          <w:drawing>
            <wp:anchor distT="0" distB="0" distL="114300" distR="114300" simplePos="0" relativeHeight="251660288" behindDoc="1" locked="0" layoutInCell="1" allowOverlap="1" wp14:anchorId="1019D8DD" wp14:editId="4AA15CB8">
              <wp:simplePos x="0" y="0"/>
              <wp:positionH relativeFrom="column">
                <wp:posOffset>-106506</wp:posOffset>
              </wp:positionH>
              <wp:positionV relativeFrom="paragraph">
                <wp:posOffset>187094</wp:posOffset>
              </wp:positionV>
              <wp:extent cx="1551709" cy="489527"/>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709" cy="489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D11C8" w14:textId="77777777" w:rsidR="008548FA" w:rsidRDefault="005613C6" w:rsidP="008548FA">
                          <w:pPr>
                            <w:jc w:val="center"/>
                            <w:rPr>
                              <w:rFonts w:ascii="Arial Narrow" w:hAnsi="Arial Narrow"/>
                              <w:sz w:val="16"/>
                              <w:szCs w:val="16"/>
                            </w:rPr>
                          </w:pPr>
                          <w:r>
                            <w:rPr>
                              <w:rFonts w:ascii="Arial Narrow" w:hAnsi="Arial Narrow"/>
                              <w:sz w:val="16"/>
                              <w:szCs w:val="16"/>
                            </w:rPr>
                            <w:t xml:space="preserve">Instituto Nacional de Transparencia, </w:t>
                          </w:r>
                        </w:p>
                        <w:p w14:paraId="39200305" w14:textId="77777777" w:rsidR="008548FA" w:rsidRDefault="005613C6" w:rsidP="008548FA">
                          <w:pPr>
                            <w:jc w:val="center"/>
                            <w:rPr>
                              <w:rFonts w:ascii="Arial Narrow" w:hAnsi="Arial Narrow"/>
                              <w:sz w:val="16"/>
                              <w:szCs w:val="16"/>
                            </w:rPr>
                          </w:pPr>
                          <w:r>
                            <w:rPr>
                              <w:rFonts w:ascii="Arial Narrow" w:hAnsi="Arial Narrow"/>
                              <w:sz w:val="16"/>
                              <w:szCs w:val="16"/>
                            </w:rPr>
                            <w:t xml:space="preserve">Acceso a la Información y </w:t>
                          </w:r>
                        </w:p>
                        <w:p w14:paraId="1C2096BC" w14:textId="77777777" w:rsidR="00916D49" w:rsidRDefault="005613C6" w:rsidP="008548FA">
                          <w:pPr>
                            <w:jc w:val="center"/>
                            <w:rPr>
                              <w:rFonts w:ascii="Arial Narrow" w:hAnsi="Arial Narrow"/>
                              <w:sz w:val="16"/>
                              <w:szCs w:val="16"/>
                            </w:rPr>
                          </w:pPr>
                          <w:r>
                            <w:rPr>
                              <w:rFonts w:ascii="Arial Narrow" w:hAnsi="Arial Narrow"/>
                              <w:sz w:val="16"/>
                              <w:szCs w:val="16"/>
                            </w:rPr>
                            <w:t>Protección de Datos Personales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19D8DD" id="_x0000_t202" coordsize="21600,21600" o:spt="202" path="m,l,21600r21600,l21600,xe">
              <v:stroke joinstyle="miter"/>
              <v:path gradientshapeok="t" o:connecttype="rect"/>
            </v:shapetype>
            <v:shape id="Text Box 2" o:spid="_x0000_s1026" type="#_x0000_t202" style="position:absolute;left:0;text-align:left;margin-left:-8.4pt;margin-top:14.75pt;width:122.2pt;height:3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" stroked="f">
              <v:textbox>
                <w:txbxContent>
                  <w:p w14:paraId="607D11C8" w14:textId="77777777" w:rsidR="008548FA" w:rsidRDefault="005613C6" w:rsidP="008548FA">
                    <w:pPr>
                      <w:jc w:val="center"/>
                      <w:rPr>
                        <w:rFonts w:ascii="Arial Narrow" w:hAnsi="Arial Narrow"/>
                        <w:sz w:val="16"/>
                        <w:szCs w:val="16"/>
                      </w:rPr>
                    </w:pPr>
                    <w:r>
                      <w:rPr>
                        <w:rFonts w:ascii="Arial Narrow" w:hAnsi="Arial Narrow"/>
                        <w:sz w:val="16"/>
                        <w:szCs w:val="16"/>
                      </w:rPr>
                      <w:t xml:space="preserve">Instituto Nacional de Transparencia, </w:t>
                    </w:r>
                  </w:p>
                  <w:p w14:paraId="39200305" w14:textId="77777777" w:rsidR="008548FA" w:rsidRDefault="005613C6" w:rsidP="008548FA">
                    <w:pPr>
                      <w:jc w:val="center"/>
                      <w:rPr>
                        <w:rFonts w:ascii="Arial Narrow" w:hAnsi="Arial Narrow"/>
                        <w:sz w:val="16"/>
                        <w:szCs w:val="16"/>
                      </w:rPr>
                    </w:pPr>
                    <w:r>
                      <w:rPr>
                        <w:rFonts w:ascii="Arial Narrow" w:hAnsi="Arial Narrow"/>
                        <w:sz w:val="16"/>
                        <w:szCs w:val="16"/>
                      </w:rPr>
                      <w:t xml:space="preserve">Acceso a la Información y </w:t>
                    </w:r>
                  </w:p>
                  <w:p w14:paraId="1C2096BC" w14:textId="77777777" w:rsidR="00916D49" w:rsidRDefault="005613C6" w:rsidP="008548FA">
                    <w:pPr>
                      <w:jc w:val="center"/>
                      <w:rPr>
                        <w:rFonts w:ascii="Arial Narrow" w:hAnsi="Arial Narrow"/>
                        <w:sz w:val="16"/>
                        <w:szCs w:val="16"/>
                      </w:rPr>
                    </w:pPr>
                    <w:r>
                      <w:rPr>
                        <w:rFonts w:ascii="Arial Narrow" w:hAnsi="Arial Narrow"/>
                        <w:sz w:val="16"/>
                        <w:szCs w:val="16"/>
                      </w:rPr>
                      <w:t>Protección de Datos Personales</w:t>
                    </w:r>
                  </w:p>
                </w:txbxContent>
              </v:textbox>
            </v:shape>
          </w:pict>
        </mc:Fallback>
      </mc:AlternateContent>
    </w:r>
  </w:p>
  <w:p w14:paraId="763C158D" w14:textId="77777777" w:rsidR="00AD62A2" w:rsidRDefault="001D67E4" w:rsidP="00AD62A2">
    <w:pPr>
      <w:ind w:left="-1489" w:firstLine="1489"/>
      <w:rPr>
        <w:rFonts w:asciiTheme="minorHAnsi" w:hAnsiTheme="minorHAnsi" w:cstheme="minorHAnsi"/>
        <w:b/>
        <w:iCs/>
        <w:sz w:val="22"/>
        <w:szCs w:val="22"/>
      </w:rPr>
    </w:pPr>
  </w:p>
  <w:p w14:paraId="7A13C21F" w14:textId="77777777" w:rsidR="005D567D" w:rsidRDefault="001D67E4" w:rsidP="00AD62A2">
    <w:pPr>
      <w:ind w:left="-1489" w:firstLine="1489"/>
      <w:rPr>
        <w:rFonts w:asciiTheme="minorHAnsi" w:hAnsiTheme="minorHAnsi" w:cstheme="minorHAnsi"/>
        <w:b/>
        <w:iCs/>
        <w:sz w:val="22"/>
        <w:szCs w:val="22"/>
      </w:rPr>
    </w:pPr>
  </w:p>
  <w:p w14:paraId="630B21DC" w14:textId="77777777" w:rsidR="005D567D" w:rsidRDefault="001D67E4" w:rsidP="00AD62A2">
    <w:pPr>
      <w:ind w:left="-1489" w:firstLine="1489"/>
      <w:rPr>
        <w:rFonts w:asciiTheme="minorHAnsi" w:hAnsiTheme="minorHAnsi" w:cstheme="minorHAnsi"/>
        <w:b/>
        <w:iCs/>
        <w:sz w:val="22"/>
        <w:szCs w:val="22"/>
      </w:rPr>
    </w:pPr>
  </w:p>
  <w:p w14:paraId="3D1EE5D7" w14:textId="77777777" w:rsidR="005D567D" w:rsidRPr="00AD62A2" w:rsidRDefault="001D67E4" w:rsidP="00963712">
    <w:pPr>
      <w:tabs>
        <w:tab w:val="left" w:pos="2977"/>
      </w:tabs>
      <w:ind w:left="4820"/>
      <w:jc w:val="right"/>
      <w:rPr>
        <w:rFonts w:asciiTheme="minorHAnsi" w:hAnsiTheme="minorHAnsi" w:cstheme="minorHAnsi"/>
        <w:b/>
        <w:i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2"/>
    <w:rsid w:val="001D67E4"/>
    <w:rsid w:val="002F7FD5"/>
    <w:rsid w:val="00440E32"/>
    <w:rsid w:val="004C225F"/>
    <w:rsid w:val="00521E65"/>
    <w:rsid w:val="00526526"/>
    <w:rsid w:val="005613C6"/>
    <w:rsid w:val="00606948"/>
    <w:rsid w:val="0067036C"/>
    <w:rsid w:val="00787D8C"/>
    <w:rsid w:val="00860C31"/>
    <w:rsid w:val="00905519"/>
    <w:rsid w:val="00920282"/>
    <w:rsid w:val="009951ED"/>
    <w:rsid w:val="00E76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EACA"/>
  <w15:chartTrackingRefBased/>
  <w15:docId w15:val="{F1530A36-91D5-48EF-AEC5-37FB03C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20282"/>
    <w:pPr>
      <w:keepNext/>
      <w:jc w:val="right"/>
      <w:outlineLvl w:val="1"/>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20282"/>
    <w:rPr>
      <w:rFonts w:ascii="Arial" w:eastAsia="Times New Roman" w:hAnsi="Arial" w:cs="Times New Roman"/>
      <w:b/>
      <w:sz w:val="20"/>
      <w:szCs w:val="24"/>
      <w:lang w:val="es-ES" w:eastAsia="es-ES"/>
    </w:rPr>
  </w:style>
  <w:style w:type="character" w:styleId="Hipervnculo">
    <w:name w:val="Hyperlink"/>
    <w:basedOn w:val="Fuentedeprrafopredeter"/>
    <w:rsid w:val="00920282"/>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920282"/>
    <w:rPr>
      <w:rFonts w:ascii="Century Gothic" w:hAnsi="Century Gothic"/>
      <w:sz w:val="20"/>
      <w:szCs w:val="20"/>
      <w:lang w:val="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20282"/>
    <w:rPr>
      <w:rFonts w:ascii="Century Gothic" w:eastAsia="Times New Roman" w:hAnsi="Century Gothic" w:cs="Times New Roman"/>
      <w:sz w:val="20"/>
      <w:szCs w:val="20"/>
      <w:lang w:eastAsia="es-E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Ref"/>
    <w:link w:val="4GChar"/>
    <w:uiPriority w:val="99"/>
    <w:unhideWhenUsed/>
    <w:qFormat/>
    <w:rsid w:val="0092028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20282"/>
    <w:pPr>
      <w:jc w:val="both"/>
    </w:pPr>
    <w:rPr>
      <w:rFonts w:asciiTheme="minorHAnsi" w:eastAsiaTheme="minorHAnsi" w:hAnsiTheme="minorHAnsi" w:cstheme="minorBidi"/>
      <w:sz w:val="22"/>
      <w:szCs w:val="22"/>
      <w:vertAlign w:val="superscript"/>
      <w:lang w:val="es-MX" w:eastAsia="en-US"/>
    </w:rPr>
  </w:style>
  <w:style w:type="table" w:styleId="Tabladecuadrcula4-nfasis3">
    <w:name w:val="Grid Table 4 Accent 3"/>
    <w:basedOn w:val="Tablanormal"/>
    <w:uiPriority w:val="49"/>
    <w:rsid w:val="009202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Fuentedeprrafopredeter"/>
    <w:uiPriority w:val="99"/>
    <w:semiHidden/>
    <w:unhideWhenUsed/>
    <w:rsid w:val="004C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ome.inai.org.mx/wp-content/documentos/herramientased/seccionb/9.%20Formatos%20obligatorios%20para%20publicaci%C3%B3n%20de%20medios%20de%20verificaci%C3%B3n.docx" TargetMode="External"/><Relationship Id="rId1" Type="http://schemas.openxmlformats.org/officeDocument/2006/relationships/hyperlink" Target="https://home.inai.org.mx/wp-content/documentos/Micrositios/Padron_Sujetos_Obligad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AF30-B066-4B9C-9578-A911C8A4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96</Words>
  <Characters>529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BRANDON IVAN LOPEZ LOPEZ</cp:lastModifiedBy>
  <cp:revision>6</cp:revision>
  <dcterms:created xsi:type="dcterms:W3CDTF">2024-05-14T18:46:00Z</dcterms:created>
  <dcterms:modified xsi:type="dcterms:W3CDTF">2024-05-20T22:58:00Z</dcterms:modified>
</cp:coreProperties>
</file>